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2B3" w:rsidRPr="002E0B69" w:rsidRDefault="004E42B3" w:rsidP="004E42B3">
      <w:pPr>
        <w:pStyle w:val="a3"/>
        <w:spacing w:after="0"/>
        <w:ind w:left="0"/>
        <w:jc w:val="both"/>
        <w:rPr>
          <w:rFonts w:ascii="Arial" w:hAnsi="Arial" w:cs="Arial"/>
          <w:b/>
          <w:color w:val="FF0000"/>
          <w:sz w:val="24"/>
          <w:szCs w:val="24"/>
        </w:rPr>
      </w:pPr>
      <w:r w:rsidRPr="002E0B69">
        <w:rPr>
          <w:rFonts w:ascii="Arial" w:hAnsi="Arial" w:cs="Arial"/>
          <w:b/>
          <w:sz w:val="24"/>
          <w:szCs w:val="24"/>
        </w:rPr>
        <w:t>Л.</w:t>
      </w:r>
      <w:r w:rsidR="00843F4E" w:rsidRPr="002E0B69">
        <w:rPr>
          <w:rFonts w:ascii="Arial" w:hAnsi="Arial" w:cs="Arial"/>
          <w:b/>
          <w:sz w:val="24"/>
          <w:szCs w:val="24"/>
        </w:rPr>
        <w:t>4</w:t>
      </w:r>
      <w:r w:rsidRPr="002E0B69">
        <w:rPr>
          <w:rFonts w:ascii="Arial" w:hAnsi="Arial" w:cs="Arial"/>
          <w:b/>
          <w:sz w:val="24"/>
          <w:szCs w:val="24"/>
        </w:rPr>
        <w:t>. Общие положения о патентной</w:t>
      </w:r>
      <w:r w:rsidR="00940EF0" w:rsidRPr="002E0B69">
        <w:rPr>
          <w:rFonts w:ascii="Arial" w:hAnsi="Arial" w:cs="Arial"/>
          <w:b/>
          <w:sz w:val="24"/>
          <w:szCs w:val="24"/>
        </w:rPr>
        <w:t xml:space="preserve"> информации и</w:t>
      </w:r>
      <w:r w:rsidRPr="002E0B69">
        <w:rPr>
          <w:rFonts w:ascii="Arial" w:hAnsi="Arial" w:cs="Arial"/>
          <w:b/>
          <w:sz w:val="24"/>
          <w:szCs w:val="24"/>
        </w:rPr>
        <w:t xml:space="preserve"> документации</w:t>
      </w:r>
      <w:r w:rsidRPr="002E0B69">
        <w:rPr>
          <w:rFonts w:ascii="Arial" w:hAnsi="Arial" w:cs="Arial"/>
          <w:b/>
          <w:color w:val="FF0000"/>
          <w:sz w:val="24"/>
          <w:szCs w:val="24"/>
        </w:rPr>
        <w:t>.</w:t>
      </w:r>
      <w:r w:rsidR="00035EA3" w:rsidRPr="002E0B69">
        <w:rPr>
          <w:rFonts w:ascii="Arial" w:hAnsi="Arial" w:cs="Arial"/>
          <w:b/>
          <w:color w:val="FF0000"/>
          <w:sz w:val="24"/>
          <w:szCs w:val="24"/>
        </w:rPr>
        <w:t xml:space="preserve">   На 4 лек</w:t>
      </w:r>
    </w:p>
    <w:p w:rsidR="00E151B1" w:rsidRPr="002E0B69" w:rsidRDefault="00E151B1" w:rsidP="004E42B3">
      <w:pPr>
        <w:pStyle w:val="a3"/>
        <w:spacing w:after="0"/>
        <w:ind w:left="0"/>
        <w:jc w:val="both"/>
        <w:rPr>
          <w:rFonts w:ascii="Arial" w:hAnsi="Arial" w:cs="Arial"/>
          <w:b/>
          <w:sz w:val="24"/>
          <w:szCs w:val="24"/>
        </w:rPr>
      </w:pPr>
    </w:p>
    <w:p w:rsidR="00E151B1" w:rsidRPr="002E0B69" w:rsidRDefault="00E151B1" w:rsidP="004E42B3">
      <w:pPr>
        <w:pStyle w:val="a3"/>
        <w:spacing w:after="0"/>
        <w:ind w:left="0"/>
        <w:jc w:val="both"/>
        <w:rPr>
          <w:rFonts w:ascii="Arial" w:hAnsi="Arial" w:cs="Arial"/>
          <w:b/>
          <w:sz w:val="24"/>
          <w:szCs w:val="24"/>
        </w:rPr>
      </w:pPr>
    </w:p>
    <w:p w:rsidR="00E151B1" w:rsidRPr="002E0B69" w:rsidRDefault="00E151B1" w:rsidP="00E151B1">
      <w:pPr>
        <w:pStyle w:val="Default"/>
        <w:rPr>
          <w:rFonts w:ascii="Arial" w:hAnsi="Arial" w:cs="Arial"/>
        </w:rPr>
      </w:pPr>
      <w:r w:rsidRPr="002E0B69">
        <w:rPr>
          <w:rFonts w:ascii="Arial" w:hAnsi="Arial" w:cs="Arial"/>
        </w:rPr>
        <w:t>1</w:t>
      </w:r>
      <w:r w:rsidR="00940EF0" w:rsidRPr="002E0B69">
        <w:rPr>
          <w:rFonts w:ascii="Arial" w:hAnsi="Arial" w:cs="Arial"/>
        </w:rPr>
        <w:t>.</w:t>
      </w:r>
      <w:r w:rsidRPr="002E0B69">
        <w:rPr>
          <w:rFonts w:ascii="Arial" w:hAnsi="Arial" w:cs="Arial"/>
        </w:rPr>
        <w:t xml:space="preserve">Общие понятия патента (на изобретение). </w:t>
      </w:r>
    </w:p>
    <w:p w:rsidR="00E151B1" w:rsidRPr="002E0B69" w:rsidRDefault="00E151B1" w:rsidP="00E151B1">
      <w:pPr>
        <w:pStyle w:val="Default"/>
        <w:rPr>
          <w:rFonts w:ascii="Arial" w:hAnsi="Arial" w:cs="Arial"/>
        </w:rPr>
      </w:pPr>
      <w:r w:rsidRPr="002E0B69">
        <w:rPr>
          <w:rFonts w:ascii="Arial" w:hAnsi="Arial" w:cs="Arial"/>
        </w:rPr>
        <w:t>2</w:t>
      </w:r>
      <w:r w:rsidR="00940EF0" w:rsidRPr="002E0B69">
        <w:rPr>
          <w:rFonts w:ascii="Arial" w:hAnsi="Arial" w:cs="Arial"/>
        </w:rPr>
        <w:t>.</w:t>
      </w:r>
      <w:r w:rsidRPr="002E0B69">
        <w:rPr>
          <w:rFonts w:ascii="Arial" w:hAnsi="Arial" w:cs="Arial"/>
        </w:rPr>
        <w:t xml:space="preserve"> Патентная информация. </w:t>
      </w:r>
    </w:p>
    <w:p w:rsidR="00E151B1" w:rsidRPr="002E0B69" w:rsidRDefault="00E151B1" w:rsidP="00E151B1">
      <w:pPr>
        <w:pStyle w:val="a3"/>
        <w:spacing w:after="0"/>
        <w:ind w:left="0"/>
        <w:jc w:val="both"/>
        <w:rPr>
          <w:rFonts w:ascii="Arial" w:hAnsi="Arial" w:cs="Arial"/>
          <w:sz w:val="24"/>
          <w:szCs w:val="24"/>
        </w:rPr>
      </w:pPr>
      <w:r w:rsidRPr="002E0B69">
        <w:rPr>
          <w:rFonts w:ascii="Arial" w:hAnsi="Arial" w:cs="Arial"/>
          <w:sz w:val="24"/>
          <w:szCs w:val="24"/>
        </w:rPr>
        <w:t>3</w:t>
      </w:r>
      <w:r w:rsidR="00940EF0" w:rsidRPr="002E0B69">
        <w:rPr>
          <w:rFonts w:ascii="Arial" w:hAnsi="Arial" w:cs="Arial"/>
          <w:sz w:val="24"/>
          <w:szCs w:val="24"/>
        </w:rPr>
        <w:t>.</w:t>
      </w:r>
      <w:r w:rsidRPr="002E0B69">
        <w:rPr>
          <w:rFonts w:ascii="Arial" w:hAnsi="Arial" w:cs="Arial"/>
          <w:sz w:val="24"/>
          <w:szCs w:val="24"/>
        </w:rPr>
        <w:t>Правовая охрана изобретений, полезных моделей, промышленных образцов.</w:t>
      </w:r>
    </w:p>
    <w:p w:rsidR="00E151B1" w:rsidRPr="002E0B69" w:rsidRDefault="00E151B1" w:rsidP="00E151B1">
      <w:pPr>
        <w:pStyle w:val="a3"/>
        <w:spacing w:after="0"/>
        <w:ind w:left="0"/>
        <w:jc w:val="both"/>
        <w:rPr>
          <w:rFonts w:ascii="Arial" w:hAnsi="Arial" w:cs="Arial"/>
          <w:sz w:val="24"/>
          <w:szCs w:val="24"/>
        </w:rPr>
      </w:pPr>
    </w:p>
    <w:p w:rsidR="00E151B1" w:rsidRPr="002E0B69" w:rsidRDefault="00E151B1" w:rsidP="00E151B1">
      <w:pPr>
        <w:pStyle w:val="Default"/>
        <w:rPr>
          <w:rFonts w:ascii="Arial" w:hAnsi="Arial" w:cs="Arial"/>
        </w:rPr>
      </w:pPr>
      <w:r w:rsidRPr="002E0B69">
        <w:rPr>
          <w:rFonts w:ascii="Arial" w:hAnsi="Arial" w:cs="Arial"/>
        </w:rPr>
        <w:t xml:space="preserve">Каждая страна, предусматривая правовую охрану изобретения, обеспечивает такую охрану посредством предоставления патентов. Слово патент означает «открытое письмо». Такие письма выдавались в средние века тем лицам, которым предоставлялись исключительные права и привилегии на изобретения. </w:t>
      </w:r>
    </w:p>
    <w:p w:rsidR="00E151B1" w:rsidRPr="002E0B69" w:rsidRDefault="00E151B1" w:rsidP="00E151B1">
      <w:pPr>
        <w:pStyle w:val="a3"/>
        <w:spacing w:after="0"/>
        <w:ind w:left="0"/>
        <w:jc w:val="both"/>
        <w:rPr>
          <w:rFonts w:ascii="Arial" w:hAnsi="Arial" w:cs="Arial"/>
          <w:b/>
          <w:sz w:val="24"/>
          <w:szCs w:val="24"/>
        </w:rPr>
      </w:pPr>
      <w:r w:rsidRPr="002E0B69">
        <w:rPr>
          <w:rFonts w:ascii="Arial" w:hAnsi="Arial" w:cs="Arial"/>
          <w:b/>
          <w:bCs/>
          <w:sz w:val="24"/>
          <w:szCs w:val="24"/>
        </w:rPr>
        <w:t xml:space="preserve">Патент </w:t>
      </w:r>
      <w:r w:rsidRPr="002E0B69">
        <w:rPr>
          <w:rFonts w:ascii="Arial" w:hAnsi="Arial" w:cs="Arial"/>
          <w:sz w:val="24"/>
          <w:szCs w:val="24"/>
        </w:rPr>
        <w:t xml:space="preserve">– это документ, выдаваемый от имени государства специализированной государственной организацией – патентным ведомством – на техническое решение, которое официально признается этой организацией изобретением, т.е. таким техническим решением, которое является новым, имеет изобретательский уровень и может быть промышленно применимо. Патент на изобретение удостоверяет авторство на изобретение, приоритет изобретения и исключительное право патентовладельца на использование изобретения в течение всего срока действия охранного документа, т.е. патента. После окончания срока действия патента на изобретение исключительное право патентовладельца на это изобретение прекращается, а право на использование этого изобретения переходит в общественное пользование. Патентовладелец может давать разрешение или выдавать лицензию другим лицам на использование изобретения на взаимно согласованных условиях. Владелец может также продать право на изобретение какому-либо лицу, которое затем становится новым владельцем этого патента. Патент не выдается автоматически, для его получения заявитель должен осуществить ряд необходимых и требуемых Патентным законом и соответствующими инструкциями процедур после прохождения формальной экспертизы и </w:t>
      </w:r>
      <w:proofErr w:type="gramStart"/>
      <w:r w:rsidRPr="002E0B69">
        <w:rPr>
          <w:rFonts w:ascii="Arial" w:hAnsi="Arial" w:cs="Arial"/>
          <w:sz w:val="24"/>
          <w:szCs w:val="24"/>
        </w:rPr>
        <w:t>экспертизы</w:t>
      </w:r>
      <w:proofErr w:type="gramEnd"/>
      <w:r w:rsidRPr="002E0B69">
        <w:rPr>
          <w:rFonts w:ascii="Arial" w:hAnsi="Arial" w:cs="Arial"/>
          <w:sz w:val="24"/>
          <w:szCs w:val="24"/>
        </w:rPr>
        <w:t xml:space="preserve"> по существу. Патентные законы предусматривают определенные ограничения на выдачу патентов. Не выдаются патенты на изобретения, на объекты, которые в соответствии с законодательством не являются патентоспособными. Для поддержания в силе действия патента необходимо оплачивать установленные законом пошлины, которые уплачиваются в сроки и в размерах, указанных соответствующими инструкциями патентных ведомств. Неуплата пошлин и нарушение требований, определенных другими инструкциями, приводит к прекращению действия патента. Нарушением прав патентообладателя признаются: несанкционированное изготовление, применение, ввоз, предложение к продаже, продажа и иное введение в хозяйственный оборот продукта, содержащего запатентованное изобретение, а также применение способа, охраняемого патентом. Патент в течение всего срока его действия может быть признан недействительным полностью или частично в случаях:</w:t>
      </w:r>
    </w:p>
    <w:p w:rsidR="00E151B1" w:rsidRPr="002E0B69" w:rsidRDefault="00E151B1" w:rsidP="00E151B1">
      <w:pPr>
        <w:pStyle w:val="Default"/>
        <w:rPr>
          <w:rFonts w:ascii="Arial" w:hAnsi="Arial" w:cs="Arial"/>
        </w:rPr>
      </w:pPr>
    </w:p>
    <w:p w:rsidR="00E151B1" w:rsidRPr="002E0B69" w:rsidRDefault="00AF6C7D" w:rsidP="00E151B1">
      <w:pPr>
        <w:pStyle w:val="Default"/>
        <w:spacing w:after="55"/>
        <w:rPr>
          <w:rFonts w:ascii="Arial" w:hAnsi="Arial" w:cs="Arial"/>
        </w:rPr>
      </w:pPr>
      <w:r w:rsidRPr="002E0B69">
        <w:rPr>
          <w:rFonts w:ascii="Arial" w:hAnsi="Arial" w:cs="Arial"/>
        </w:rPr>
        <w:t>-</w:t>
      </w:r>
      <w:r w:rsidR="00E151B1" w:rsidRPr="002E0B69">
        <w:rPr>
          <w:rFonts w:ascii="Arial" w:hAnsi="Arial" w:cs="Arial"/>
        </w:rPr>
        <w:t xml:space="preserve">несоответствия охраняемых объектов условиям патентоспособности; </w:t>
      </w:r>
    </w:p>
    <w:p w:rsidR="00E151B1" w:rsidRPr="002E0B69" w:rsidRDefault="00AF6C7D" w:rsidP="00E151B1">
      <w:pPr>
        <w:pStyle w:val="Default"/>
        <w:spacing w:after="55"/>
        <w:rPr>
          <w:rFonts w:ascii="Arial" w:hAnsi="Arial" w:cs="Arial"/>
        </w:rPr>
      </w:pPr>
      <w:r w:rsidRPr="002E0B69">
        <w:rPr>
          <w:rFonts w:ascii="Arial" w:hAnsi="Arial" w:cs="Arial"/>
        </w:rPr>
        <w:t>-</w:t>
      </w:r>
      <w:r w:rsidR="00E151B1" w:rsidRPr="002E0B69">
        <w:rPr>
          <w:rFonts w:ascii="Arial" w:hAnsi="Arial" w:cs="Arial"/>
        </w:rPr>
        <w:t xml:space="preserve">наличия в формуле изобретения, полезной модели признаков, отсутствовавших в первоначальном описании (формуле); </w:t>
      </w:r>
    </w:p>
    <w:p w:rsidR="00E151B1" w:rsidRPr="002E0B69" w:rsidRDefault="00AF6C7D" w:rsidP="00E151B1">
      <w:pPr>
        <w:pStyle w:val="Default"/>
        <w:rPr>
          <w:rFonts w:ascii="Arial" w:hAnsi="Arial" w:cs="Arial"/>
        </w:rPr>
      </w:pPr>
      <w:r w:rsidRPr="002E0B69">
        <w:rPr>
          <w:rFonts w:ascii="Arial" w:hAnsi="Arial" w:cs="Arial"/>
        </w:rPr>
        <w:t>-</w:t>
      </w:r>
      <w:r w:rsidR="00E151B1" w:rsidRPr="002E0B69">
        <w:rPr>
          <w:rFonts w:ascii="Arial" w:hAnsi="Arial" w:cs="Arial"/>
        </w:rPr>
        <w:t xml:space="preserve">неправомерного указания в патенте автора (соавторов) или патентообладателя (патентообладателей). </w:t>
      </w:r>
    </w:p>
    <w:p w:rsidR="00E151B1" w:rsidRPr="002E0B69" w:rsidRDefault="00E151B1" w:rsidP="00E151B1">
      <w:pPr>
        <w:pStyle w:val="Default"/>
        <w:rPr>
          <w:rFonts w:ascii="Arial" w:hAnsi="Arial" w:cs="Arial"/>
        </w:rPr>
      </w:pPr>
      <w:r w:rsidRPr="002E0B69">
        <w:rPr>
          <w:rFonts w:ascii="Arial" w:hAnsi="Arial" w:cs="Arial"/>
        </w:rPr>
        <w:lastRenderedPageBreak/>
        <w:t xml:space="preserve">Действие патента прекращается досрочно: </w:t>
      </w:r>
    </w:p>
    <w:p w:rsidR="00E151B1" w:rsidRPr="002E0B69" w:rsidRDefault="00AF6C7D" w:rsidP="00E151B1">
      <w:pPr>
        <w:pStyle w:val="Default"/>
        <w:spacing w:after="41"/>
        <w:rPr>
          <w:rFonts w:ascii="Arial" w:hAnsi="Arial" w:cs="Arial"/>
        </w:rPr>
      </w:pPr>
      <w:r w:rsidRPr="002E0B69">
        <w:rPr>
          <w:rFonts w:ascii="Arial" w:hAnsi="Arial" w:cs="Arial"/>
        </w:rPr>
        <w:t>-</w:t>
      </w:r>
      <w:r w:rsidR="00E151B1" w:rsidRPr="002E0B69">
        <w:rPr>
          <w:rFonts w:ascii="Arial" w:hAnsi="Arial" w:cs="Arial"/>
        </w:rPr>
        <w:t xml:space="preserve">на основании заявления патентообладателя, поданного в патентный орган; </w:t>
      </w:r>
    </w:p>
    <w:p w:rsidR="00E151B1" w:rsidRPr="002E0B69" w:rsidRDefault="00AF6C7D" w:rsidP="00E151B1">
      <w:pPr>
        <w:pStyle w:val="Default"/>
        <w:spacing w:after="41"/>
        <w:rPr>
          <w:rFonts w:ascii="Arial" w:hAnsi="Arial" w:cs="Arial"/>
        </w:rPr>
      </w:pPr>
      <w:r w:rsidRPr="002E0B69">
        <w:rPr>
          <w:rFonts w:ascii="Arial" w:hAnsi="Arial" w:cs="Arial"/>
        </w:rPr>
        <w:t>-</w:t>
      </w:r>
      <w:r w:rsidR="00E151B1" w:rsidRPr="002E0B69">
        <w:rPr>
          <w:rFonts w:ascii="Arial" w:hAnsi="Arial" w:cs="Arial"/>
        </w:rPr>
        <w:t xml:space="preserve">при неуплате в установленный срок годовой пошлины за поддержание патента в силе; </w:t>
      </w:r>
    </w:p>
    <w:p w:rsidR="00E151B1" w:rsidRPr="002E0B69" w:rsidRDefault="00AF6C7D" w:rsidP="00E151B1">
      <w:pPr>
        <w:pStyle w:val="Default"/>
        <w:rPr>
          <w:rFonts w:ascii="Arial" w:hAnsi="Arial" w:cs="Arial"/>
        </w:rPr>
      </w:pPr>
      <w:r w:rsidRPr="002E0B69">
        <w:rPr>
          <w:rFonts w:ascii="Arial" w:hAnsi="Arial" w:cs="Arial"/>
        </w:rPr>
        <w:t>-</w:t>
      </w:r>
      <w:r w:rsidR="00E151B1" w:rsidRPr="002E0B69">
        <w:rPr>
          <w:rFonts w:ascii="Arial" w:hAnsi="Arial" w:cs="Arial"/>
        </w:rPr>
        <w:t xml:space="preserve">при признании патента недействительным. </w:t>
      </w:r>
    </w:p>
    <w:p w:rsidR="00E151B1" w:rsidRPr="002E0B69" w:rsidRDefault="00E151B1" w:rsidP="00E151B1">
      <w:pPr>
        <w:pStyle w:val="Default"/>
        <w:rPr>
          <w:rFonts w:ascii="Arial" w:hAnsi="Arial" w:cs="Arial"/>
        </w:rPr>
      </w:pPr>
    </w:p>
    <w:p w:rsidR="00E151B1" w:rsidRPr="002E0B69" w:rsidRDefault="00E151B1" w:rsidP="00E151B1">
      <w:pPr>
        <w:pStyle w:val="Default"/>
        <w:rPr>
          <w:rFonts w:ascii="Arial" w:hAnsi="Arial" w:cs="Arial"/>
        </w:rPr>
      </w:pPr>
      <w:r w:rsidRPr="002E0B69">
        <w:rPr>
          <w:rFonts w:ascii="Arial" w:hAnsi="Arial" w:cs="Arial"/>
        </w:rPr>
        <w:t xml:space="preserve">Патентный орган публикует в официальном бюллетене сведения о досрочном прекращении действия патента. </w:t>
      </w:r>
    </w:p>
    <w:p w:rsidR="00E151B1" w:rsidRPr="002E0B69" w:rsidRDefault="00E151B1" w:rsidP="00E151B1">
      <w:pPr>
        <w:pStyle w:val="a3"/>
        <w:spacing w:after="0"/>
        <w:ind w:left="0"/>
        <w:jc w:val="both"/>
        <w:rPr>
          <w:rFonts w:ascii="Arial" w:hAnsi="Arial" w:cs="Arial"/>
          <w:sz w:val="24"/>
          <w:szCs w:val="24"/>
        </w:rPr>
      </w:pPr>
      <w:r w:rsidRPr="002E0B69">
        <w:rPr>
          <w:rFonts w:ascii="Arial" w:hAnsi="Arial" w:cs="Arial"/>
          <w:sz w:val="24"/>
          <w:szCs w:val="24"/>
        </w:rPr>
        <w:t>Владельцем патента может быть государство. Государству могут принадлежать, в соответствии со специальными нормами регулирования, права на разработки в военных и других сферах жизнедеятельности общества, а также изобретения открытого порядка.</w:t>
      </w:r>
    </w:p>
    <w:p w:rsidR="00AF6C7D" w:rsidRPr="002E0B69" w:rsidRDefault="00AF6C7D" w:rsidP="00E151B1">
      <w:pPr>
        <w:pStyle w:val="a3"/>
        <w:spacing w:after="0"/>
        <w:ind w:left="0"/>
        <w:jc w:val="both"/>
        <w:rPr>
          <w:rFonts w:ascii="Arial" w:hAnsi="Arial" w:cs="Arial"/>
          <w:sz w:val="24"/>
          <w:szCs w:val="24"/>
        </w:rPr>
      </w:pPr>
    </w:p>
    <w:p w:rsidR="00AF6C7D" w:rsidRPr="002E0B69" w:rsidRDefault="00AF6C7D" w:rsidP="00AF6C7D">
      <w:pPr>
        <w:pStyle w:val="Default"/>
        <w:rPr>
          <w:rFonts w:ascii="Arial" w:hAnsi="Arial" w:cs="Arial"/>
        </w:rPr>
      </w:pPr>
      <w:r w:rsidRPr="002E0B69">
        <w:rPr>
          <w:rFonts w:ascii="Arial" w:hAnsi="Arial" w:cs="Arial"/>
        </w:rPr>
        <w:t xml:space="preserve">                               </w:t>
      </w:r>
      <w:r w:rsidRPr="002E0B69">
        <w:rPr>
          <w:rFonts w:ascii="Arial" w:hAnsi="Arial" w:cs="Arial"/>
          <w:b/>
          <w:bCs/>
        </w:rPr>
        <w:t xml:space="preserve">4.2 Патентная информация </w:t>
      </w:r>
    </w:p>
    <w:p w:rsidR="00AF6C7D" w:rsidRPr="002E0B69" w:rsidRDefault="00AF6C7D" w:rsidP="00AF6C7D">
      <w:pPr>
        <w:pStyle w:val="Default"/>
        <w:rPr>
          <w:rFonts w:ascii="Arial" w:hAnsi="Arial" w:cs="Arial"/>
        </w:rPr>
      </w:pPr>
      <w:r w:rsidRPr="002E0B69">
        <w:rPr>
          <w:rFonts w:ascii="Arial" w:hAnsi="Arial" w:cs="Arial"/>
        </w:rPr>
        <w:t xml:space="preserve">Патентная информация является важнейшей частью научно-технической информации. К ней относится вся совокупность публикуемых и непубликуемых документов и извлечений из них, содержащих сведения о результатах научно-технической деятельности, заявленных или признанных изобретениями, полезными моделями, промышленными образцами. За годы существования патентной системы в странах мира опубликовано около 40 млн патентных документов, содержащих техническую информацию; при этом каждый год появляется около 1 миллиона новых патентных описаний. </w:t>
      </w:r>
    </w:p>
    <w:p w:rsidR="00AF6C7D" w:rsidRPr="002E0B69" w:rsidRDefault="00AF6C7D" w:rsidP="00AF6C7D">
      <w:pPr>
        <w:pStyle w:val="a3"/>
        <w:spacing w:after="0"/>
        <w:ind w:left="0"/>
        <w:jc w:val="both"/>
        <w:rPr>
          <w:rFonts w:ascii="Arial" w:hAnsi="Arial" w:cs="Arial"/>
          <w:sz w:val="24"/>
          <w:szCs w:val="24"/>
        </w:rPr>
      </w:pPr>
      <w:r w:rsidRPr="002E0B69">
        <w:rPr>
          <w:rFonts w:ascii="Arial" w:hAnsi="Arial" w:cs="Arial"/>
          <w:sz w:val="24"/>
          <w:szCs w:val="24"/>
        </w:rPr>
        <w:t xml:space="preserve">Патентная документация почти не дублирует сведения научно-технического характера, публикуемые в </w:t>
      </w:r>
      <w:proofErr w:type="spellStart"/>
      <w:r w:rsidRPr="002E0B69">
        <w:rPr>
          <w:rFonts w:ascii="Arial" w:hAnsi="Arial" w:cs="Arial"/>
          <w:sz w:val="24"/>
          <w:szCs w:val="24"/>
        </w:rPr>
        <w:t>непатентной</w:t>
      </w:r>
      <w:proofErr w:type="spellEnd"/>
      <w:r w:rsidRPr="002E0B69">
        <w:rPr>
          <w:rFonts w:ascii="Arial" w:hAnsi="Arial" w:cs="Arial"/>
          <w:sz w:val="24"/>
          <w:szCs w:val="24"/>
        </w:rPr>
        <w:t xml:space="preserve"> литературе. По данным различных исследований, пересечение информации, отражаемой в патентной и </w:t>
      </w:r>
      <w:proofErr w:type="spellStart"/>
      <w:r w:rsidRPr="002E0B69">
        <w:rPr>
          <w:rFonts w:ascii="Arial" w:hAnsi="Arial" w:cs="Arial"/>
          <w:sz w:val="24"/>
          <w:szCs w:val="24"/>
        </w:rPr>
        <w:t>непатентной</w:t>
      </w:r>
      <w:proofErr w:type="spellEnd"/>
      <w:r w:rsidRPr="002E0B69">
        <w:rPr>
          <w:rFonts w:ascii="Arial" w:hAnsi="Arial" w:cs="Arial"/>
          <w:sz w:val="24"/>
          <w:szCs w:val="24"/>
        </w:rPr>
        <w:t xml:space="preserve"> литературе, составляет от 5 до 30%. Степень пересечения существенно зависит от области техники, а также от стадии становления нового научно-литературного направления.</w:t>
      </w:r>
    </w:p>
    <w:p w:rsidR="00AF6C7D" w:rsidRPr="002E0B69" w:rsidRDefault="00AF6C7D" w:rsidP="00AF6C7D">
      <w:pPr>
        <w:pStyle w:val="Default"/>
        <w:rPr>
          <w:rFonts w:ascii="Arial" w:hAnsi="Arial" w:cs="Arial"/>
        </w:rPr>
      </w:pPr>
      <w:r w:rsidRPr="002E0B69">
        <w:rPr>
          <w:rFonts w:ascii="Arial" w:hAnsi="Arial" w:cs="Arial"/>
        </w:rPr>
        <w:t xml:space="preserve">    Таким образом, изучение патентной информации является важнейшим источником, который подлежит изучению при проведении любых научно-исследовательских работ в соответствующих направлениях. В официальных изданиях </w:t>
      </w:r>
      <w:proofErr w:type="spellStart"/>
      <w:r w:rsidRPr="002E0B69">
        <w:rPr>
          <w:rFonts w:ascii="Arial" w:hAnsi="Arial" w:cs="Arial"/>
        </w:rPr>
        <w:t>Белгоспатента</w:t>
      </w:r>
      <w:proofErr w:type="spellEnd"/>
      <w:r w:rsidRPr="002E0B69">
        <w:rPr>
          <w:rFonts w:ascii="Arial" w:hAnsi="Arial" w:cs="Arial"/>
        </w:rPr>
        <w:t xml:space="preserve"> содержатся следующие вопросы: </w:t>
      </w:r>
    </w:p>
    <w:p w:rsidR="00AF6C7D" w:rsidRPr="002E0B69" w:rsidRDefault="00AF6C7D" w:rsidP="00AF6C7D">
      <w:pPr>
        <w:pStyle w:val="Default"/>
        <w:rPr>
          <w:rFonts w:ascii="Arial" w:hAnsi="Arial" w:cs="Arial"/>
        </w:rPr>
      </w:pPr>
      <w:r w:rsidRPr="002E0B69">
        <w:rPr>
          <w:rFonts w:ascii="Arial" w:hAnsi="Arial" w:cs="Arial"/>
        </w:rPr>
        <w:t xml:space="preserve">1. Общие вопросы патентно-информационной деятельности. Место и роль патентной информации в системе охраны интеллектуальной собственности. Патентно-информационная политика и практика; </w:t>
      </w:r>
    </w:p>
    <w:p w:rsidR="00AF6C7D" w:rsidRPr="002E0B69" w:rsidRDefault="00AF6C7D" w:rsidP="00AF6C7D">
      <w:pPr>
        <w:pStyle w:val="Default"/>
        <w:rPr>
          <w:rFonts w:ascii="Arial" w:hAnsi="Arial" w:cs="Arial"/>
        </w:rPr>
      </w:pPr>
      <w:r w:rsidRPr="002E0B69">
        <w:rPr>
          <w:rFonts w:ascii="Arial" w:hAnsi="Arial" w:cs="Arial"/>
        </w:rPr>
        <w:t xml:space="preserve">2. Документальные источники патентной информации. Изменения в официальных изданиях патентных ведомств. Национальные законы и международные соглашения, затрагивающие информационную деятельность; </w:t>
      </w:r>
    </w:p>
    <w:p w:rsidR="00AF6C7D" w:rsidRPr="002E0B69" w:rsidRDefault="00AF6C7D" w:rsidP="00AF6C7D">
      <w:pPr>
        <w:pStyle w:val="Default"/>
        <w:rPr>
          <w:rFonts w:ascii="Arial" w:hAnsi="Arial" w:cs="Arial"/>
        </w:rPr>
      </w:pPr>
      <w:r w:rsidRPr="002E0B69">
        <w:rPr>
          <w:rFonts w:ascii="Arial" w:hAnsi="Arial" w:cs="Arial"/>
        </w:rPr>
        <w:t xml:space="preserve">3. Современные средства доступа к патентной информации. Возможность использование ресурсов Интернета; </w:t>
      </w:r>
    </w:p>
    <w:p w:rsidR="00AF6C7D" w:rsidRPr="002E0B69" w:rsidRDefault="00AF6C7D" w:rsidP="00AF6C7D">
      <w:pPr>
        <w:pStyle w:val="Default"/>
        <w:rPr>
          <w:rFonts w:ascii="Arial" w:hAnsi="Arial" w:cs="Arial"/>
        </w:rPr>
      </w:pPr>
      <w:r w:rsidRPr="002E0B69">
        <w:rPr>
          <w:rFonts w:ascii="Arial" w:hAnsi="Arial" w:cs="Arial"/>
        </w:rPr>
        <w:t xml:space="preserve">4. Патентно-информационный поиск. Проблемы классификации объектов промышленной собственности. Методы проведения традиционных и специальных видов патентного поиска; </w:t>
      </w:r>
    </w:p>
    <w:p w:rsidR="00AF6C7D" w:rsidRPr="002E0B69" w:rsidRDefault="00AF6C7D" w:rsidP="00AF6C7D">
      <w:pPr>
        <w:pStyle w:val="a3"/>
        <w:spacing w:after="0"/>
        <w:ind w:left="0"/>
        <w:jc w:val="both"/>
        <w:rPr>
          <w:rFonts w:ascii="Arial" w:hAnsi="Arial" w:cs="Arial"/>
          <w:sz w:val="24"/>
          <w:szCs w:val="24"/>
        </w:rPr>
      </w:pPr>
      <w:r w:rsidRPr="002E0B69">
        <w:rPr>
          <w:rFonts w:ascii="Arial" w:hAnsi="Arial" w:cs="Arial"/>
          <w:sz w:val="24"/>
          <w:szCs w:val="24"/>
        </w:rPr>
        <w:t>5. Патентно-информационный анализ. Методы анализа патентной информации на разных стадиях инновационного процесса.</w:t>
      </w:r>
    </w:p>
    <w:p w:rsidR="00AF6C7D" w:rsidRPr="002E0B69" w:rsidRDefault="00AF6C7D" w:rsidP="00AF6C7D">
      <w:pPr>
        <w:pStyle w:val="a3"/>
        <w:spacing w:after="0"/>
        <w:ind w:left="0"/>
        <w:jc w:val="both"/>
        <w:rPr>
          <w:rFonts w:ascii="Arial" w:hAnsi="Arial" w:cs="Arial"/>
          <w:sz w:val="24"/>
          <w:szCs w:val="24"/>
        </w:rPr>
      </w:pPr>
      <w:r w:rsidRPr="002E0B69">
        <w:rPr>
          <w:rFonts w:ascii="Arial" w:hAnsi="Arial" w:cs="Arial"/>
          <w:sz w:val="24"/>
          <w:szCs w:val="24"/>
        </w:rPr>
        <w:t xml:space="preserve">  Распространению патентной информации способствует проведение различных выставок, симпозиумов, семинаров. В связи с резким повышением во всем мире в последние десятилетия значения интеллектуальной собственности увеличивается и потребность в аналитических исследованиях роли и значения интеллектуальной </w:t>
      </w:r>
      <w:r w:rsidRPr="002E0B69">
        <w:rPr>
          <w:rFonts w:ascii="Arial" w:hAnsi="Arial" w:cs="Arial"/>
          <w:sz w:val="24"/>
          <w:szCs w:val="24"/>
        </w:rPr>
        <w:lastRenderedPageBreak/>
        <w:t xml:space="preserve">собственности для жизни современного общества, в конкретных практических консультативных услугах, оказываемых организациям и компаниям, производителям и потребителям. Существуют множество источников патентной информации: это патентные ведомства, регистрирующие объекты интеллектуальной собственности, публикующие и распространяющие объекты регистрации и другую патентную и </w:t>
      </w:r>
      <w:proofErr w:type="spellStart"/>
      <w:r w:rsidRPr="002E0B69">
        <w:rPr>
          <w:rFonts w:ascii="Arial" w:hAnsi="Arial" w:cs="Arial"/>
          <w:sz w:val="24"/>
          <w:szCs w:val="24"/>
        </w:rPr>
        <w:t>непатентную</w:t>
      </w:r>
      <w:proofErr w:type="spellEnd"/>
      <w:r w:rsidRPr="002E0B69">
        <w:rPr>
          <w:rFonts w:ascii="Arial" w:hAnsi="Arial" w:cs="Arial"/>
          <w:sz w:val="24"/>
          <w:szCs w:val="24"/>
        </w:rPr>
        <w:t xml:space="preserve"> литературу, международные и региональные организации и системы, деятельность которых связана с охраной объектов интеллектуальной собственности, их различные публикации. Среди международных организаций и систем центральное место занимает Всемирная организация интеллектуальной собственности. Крупнейшим центром патентной информации является Международная сеть научно-технической информации, созданная в 1977 г. Другая международная база – английская фирма «</w:t>
      </w:r>
      <w:proofErr w:type="spellStart"/>
      <w:r w:rsidRPr="002E0B69">
        <w:rPr>
          <w:rFonts w:ascii="Arial" w:hAnsi="Arial" w:cs="Arial"/>
          <w:sz w:val="24"/>
          <w:szCs w:val="24"/>
        </w:rPr>
        <w:t>Дервент</w:t>
      </w:r>
      <w:proofErr w:type="spellEnd"/>
      <w:r w:rsidRPr="002E0B69">
        <w:rPr>
          <w:rFonts w:ascii="Arial" w:hAnsi="Arial" w:cs="Arial"/>
          <w:sz w:val="24"/>
          <w:szCs w:val="24"/>
        </w:rPr>
        <w:t>», которая является ведущим мировым провайдером патентной информации для инженеров, ученых, изобретателей, патентных поверенных, для руководителей научных организаций, институтов и исследовательских центров.</w:t>
      </w:r>
    </w:p>
    <w:p w:rsidR="00E151B1" w:rsidRPr="002E0B69" w:rsidRDefault="00E151B1" w:rsidP="004E42B3">
      <w:pPr>
        <w:pStyle w:val="a3"/>
        <w:spacing w:after="0"/>
        <w:ind w:left="0"/>
        <w:jc w:val="both"/>
        <w:rPr>
          <w:rFonts w:ascii="Arial" w:hAnsi="Arial" w:cs="Arial"/>
          <w:sz w:val="24"/>
          <w:szCs w:val="24"/>
        </w:rPr>
      </w:pPr>
    </w:p>
    <w:p w:rsidR="00E151B1" w:rsidRPr="002E0B69" w:rsidRDefault="00E151B1" w:rsidP="004E42B3">
      <w:pPr>
        <w:pStyle w:val="a3"/>
        <w:spacing w:after="0"/>
        <w:ind w:left="0"/>
        <w:jc w:val="both"/>
        <w:rPr>
          <w:rFonts w:ascii="Arial" w:hAnsi="Arial" w:cs="Arial"/>
          <w:sz w:val="24"/>
          <w:szCs w:val="24"/>
        </w:rPr>
      </w:pPr>
    </w:p>
    <w:p w:rsidR="00E151B1" w:rsidRPr="002E0B69" w:rsidRDefault="00E151B1" w:rsidP="004E42B3">
      <w:pPr>
        <w:pStyle w:val="a3"/>
        <w:spacing w:after="0"/>
        <w:ind w:left="0"/>
        <w:jc w:val="both"/>
        <w:rPr>
          <w:rFonts w:ascii="Arial" w:hAnsi="Arial" w:cs="Arial"/>
          <w:sz w:val="24"/>
          <w:szCs w:val="24"/>
        </w:rPr>
      </w:pPr>
    </w:p>
    <w:p w:rsidR="004E42B3" w:rsidRPr="002E0B69" w:rsidRDefault="004E42B3" w:rsidP="004E42B3">
      <w:pPr>
        <w:pStyle w:val="a3"/>
        <w:spacing w:after="0"/>
        <w:ind w:left="0"/>
        <w:jc w:val="both"/>
        <w:rPr>
          <w:rFonts w:ascii="Arial" w:hAnsi="Arial" w:cs="Arial"/>
          <w:sz w:val="24"/>
          <w:szCs w:val="24"/>
        </w:rPr>
      </w:pPr>
      <w:r w:rsidRPr="002E0B69">
        <w:rPr>
          <w:rFonts w:ascii="Arial" w:hAnsi="Arial" w:cs="Arial"/>
          <w:sz w:val="24"/>
          <w:szCs w:val="24"/>
        </w:rPr>
        <w:t xml:space="preserve">Документы для заявки для выдачи патента на промышленный образец: 1) заявление о выдаче патента с указанием авторов промышленного образца и лиц, на имя которых испрашивается патент, а также их местожительство или местонахождение; 2) комплект пригодных для репродуцирования изображений изделия (изделий) или макета, дающих полное детальное представление о заявляемом образце (образцах); 3) описание промышленного образца, включающее перечень его существенных признаков; 4) доверенность, в случае ведения делопроизводства через представителя; 5) документ, подтверждающий оплату подачи заявки. Процедура патентования. Патент на промышленный образец патентообладателю выдаётся после проведения формальной экспертизы и </w:t>
      </w:r>
      <w:proofErr w:type="gramStart"/>
      <w:r w:rsidRPr="002E0B69">
        <w:rPr>
          <w:rFonts w:ascii="Arial" w:hAnsi="Arial" w:cs="Arial"/>
          <w:sz w:val="24"/>
          <w:szCs w:val="24"/>
        </w:rPr>
        <w:t>экспертизы</w:t>
      </w:r>
      <w:proofErr w:type="gramEnd"/>
      <w:r w:rsidRPr="002E0B69">
        <w:rPr>
          <w:rFonts w:ascii="Arial" w:hAnsi="Arial" w:cs="Arial"/>
          <w:sz w:val="24"/>
          <w:szCs w:val="24"/>
        </w:rPr>
        <w:t xml:space="preserve"> по существу. Экспертиза по существу включает патентно-информационный поиск и рассмотрение на соответствие условиям патентоспособности «мировая новизна» и «оригинальность». По результатам экспертизы по существу выдается Заключение о выдаче патента на промышленный образец. После оплаты за выдачу патента выдается патент на промышленный образец. Срок рассмотрения заявки на выдачу патента составляет примерно 1,5 года и больше.</w:t>
      </w:r>
    </w:p>
    <w:p w:rsidR="004E42B3" w:rsidRPr="002E0B69" w:rsidRDefault="004E42B3" w:rsidP="004E42B3">
      <w:pPr>
        <w:pStyle w:val="a3"/>
        <w:spacing w:after="0"/>
        <w:ind w:left="0"/>
        <w:jc w:val="both"/>
        <w:rPr>
          <w:rFonts w:ascii="Arial" w:hAnsi="Arial" w:cs="Arial"/>
          <w:sz w:val="24"/>
          <w:szCs w:val="24"/>
        </w:rPr>
      </w:pPr>
      <w:r w:rsidRPr="002E0B69">
        <w:rPr>
          <w:rFonts w:ascii="Arial" w:hAnsi="Arial" w:cs="Arial"/>
          <w:sz w:val="24"/>
          <w:szCs w:val="24"/>
        </w:rPr>
        <w:t xml:space="preserve">Документы заявки для выдачи патента на полезную модель: 1) заявление о выдаче охранного документа с указанием авторов полезной модели и лиц, на имя которых испрашивается патент, а также их местожительство или местонахождение; 2) описание полезной модели, раскрывающее его с полнотой, достаточной для осуществления специалистом в соответствующей области знаний; 3) формула полезной модели, формула полезной модели, выражающая ее сущность и полностью основанная на описании; 4) чертежи и иные материалы, если они необходимы для понимания сущности полезной модели; 5) реферат; 6) доверенность, в случае ведения делопроизводства через представителя; 7) документ, подтверждающий оплату подачи заявки. </w:t>
      </w:r>
    </w:p>
    <w:p w:rsidR="004E42B3" w:rsidRPr="002E0B69" w:rsidRDefault="004E42B3" w:rsidP="004E42B3">
      <w:pPr>
        <w:pStyle w:val="a3"/>
        <w:spacing w:after="0"/>
        <w:ind w:left="0"/>
        <w:jc w:val="both"/>
        <w:rPr>
          <w:rFonts w:ascii="Arial" w:hAnsi="Arial" w:cs="Arial"/>
          <w:sz w:val="24"/>
          <w:szCs w:val="24"/>
        </w:rPr>
      </w:pPr>
      <w:r w:rsidRPr="002E0B69">
        <w:rPr>
          <w:rFonts w:ascii="Arial" w:hAnsi="Arial" w:cs="Arial"/>
          <w:sz w:val="24"/>
          <w:szCs w:val="24"/>
        </w:rPr>
        <w:lastRenderedPageBreak/>
        <w:t>Процедура патентования. Заключение о выдаче патента на полезную модель выдается по результатам экспертизы без проверки на соответствие условиям патентоспособности «промышленная применимость» и «мировая новизна». После оплаты за выдачу патента выдается патент на полезную модель. Срок рассмотрения заявки на выдачу патента на полезную модель составляет примерно 1 -1,5 года и больше.</w:t>
      </w:r>
    </w:p>
    <w:p w:rsidR="004E42B3" w:rsidRPr="002E0B69" w:rsidRDefault="004E42B3" w:rsidP="004E42B3">
      <w:pPr>
        <w:pStyle w:val="a3"/>
        <w:spacing w:after="0"/>
        <w:ind w:left="0"/>
        <w:jc w:val="both"/>
        <w:rPr>
          <w:rFonts w:ascii="Arial" w:hAnsi="Arial" w:cs="Arial"/>
          <w:sz w:val="24"/>
          <w:szCs w:val="24"/>
        </w:rPr>
      </w:pPr>
      <w:r w:rsidRPr="002E0B69">
        <w:rPr>
          <w:rFonts w:ascii="Arial" w:hAnsi="Arial" w:cs="Arial"/>
          <w:sz w:val="24"/>
          <w:szCs w:val="24"/>
        </w:rPr>
        <w:t>Документы заявки на выдачу патента на селекционное достижение: 1) заявление о выдаче патента на селекционное достижение; 2) анкета селекционного достижения (с таблицей описываемых признаков по степени и индексу выраженности); 3) доверенность в случае ведения делопроизводства через представителя - 1 экз. 4) документ, подтверждающий оплату подачи заявки. Процедура патентования. Заявка на выдачу патента на селекционное достижение подается заявителем в РГП НИИС». По истечении двух месяцев с даты подачи заявки РГП «НИИС» проводит по ней предварительную экспертизу в двухмесячный срок. При получении положительного результата предварительной экспертизы принимается решение о дальнейшем рассмотрении заявки на выдачу патента. Копия заявки на выдачу патента направляется в Государственную комиссию по сортоиспытанию сельскохозяйственных культур Министерства сельского хозяйства РК или в Государственную комиссию по испытанию и апробации пород (далее - Госкомиссии).</w:t>
      </w:r>
    </w:p>
    <w:p w:rsidR="004E42B3" w:rsidRPr="002E0B69" w:rsidRDefault="004E42B3" w:rsidP="004E42B3">
      <w:pPr>
        <w:pStyle w:val="a3"/>
        <w:spacing w:after="0"/>
        <w:ind w:left="0"/>
        <w:jc w:val="both"/>
        <w:rPr>
          <w:rFonts w:ascii="Arial" w:hAnsi="Arial" w:cs="Arial"/>
          <w:sz w:val="24"/>
          <w:szCs w:val="24"/>
        </w:rPr>
      </w:pPr>
      <w:r w:rsidRPr="002E0B69">
        <w:rPr>
          <w:rFonts w:ascii="Arial" w:hAnsi="Arial" w:cs="Arial"/>
          <w:sz w:val="24"/>
          <w:szCs w:val="24"/>
        </w:rPr>
        <w:t xml:space="preserve">В отношении изобретения, относящегося к лекарственному средству, пестициду (ядохимикату),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продлён по ходатайству патентообладателя, но не более чем на 5 лет. Документы для подачи заявки: 1) заявление о выдаче охранного документа с указанием авторов изобретения и лиц, на имя которых испрашивается патент, а также их местожительство или местонахождение; 2) описание изобретения, раскрывающее его с полнотой, достаточной для осуществления специалистом в соответствующей области знаний; 3) формула изобретения, определяющая объект изобретения и выражающую его сущность. Формула должна быть ясной, точной и основываться на описании; 4) чертежи и иные материалы, если они необходимы для понимания сущности изобретения; 5) реферат; 6) доверенность, в случае ведения делопроизводства через представителя; 7) документ, подтверждающий оплату подачи заявки. Процедура патентования. Патент на изобретение патентообладателю выдаётся после проведения формальной экспертизы и экспертизы </w:t>
      </w:r>
      <w:proofErr w:type="gramStart"/>
      <w:r w:rsidRPr="002E0B69">
        <w:rPr>
          <w:rFonts w:ascii="Arial" w:hAnsi="Arial" w:cs="Arial"/>
          <w:sz w:val="24"/>
          <w:szCs w:val="24"/>
        </w:rPr>
        <w:t>изобретения</w:t>
      </w:r>
      <w:proofErr w:type="gramEnd"/>
      <w:r w:rsidRPr="002E0B69">
        <w:rPr>
          <w:rFonts w:ascii="Arial" w:hAnsi="Arial" w:cs="Arial"/>
          <w:sz w:val="24"/>
          <w:szCs w:val="24"/>
        </w:rPr>
        <w:t xml:space="preserve"> по существу. Экспертиза по существу включает патентно-информационный поиск и рассмотрение на соответствие условиям патентоспособности «промышленная применимость», «мировая новизна» и «изобретательский уровень». По результатам формальной экспертизы заявителю направляется уведомление. После оплаты, проводится экспертиза </w:t>
      </w:r>
      <w:proofErr w:type="gramStart"/>
      <w:r w:rsidRPr="002E0B69">
        <w:rPr>
          <w:rFonts w:ascii="Arial" w:hAnsi="Arial" w:cs="Arial"/>
          <w:sz w:val="24"/>
          <w:szCs w:val="24"/>
        </w:rPr>
        <w:t>заявки</w:t>
      </w:r>
      <w:proofErr w:type="gramEnd"/>
      <w:r w:rsidRPr="002E0B69">
        <w:rPr>
          <w:rFonts w:ascii="Arial" w:hAnsi="Arial" w:cs="Arial"/>
          <w:sz w:val="24"/>
          <w:szCs w:val="24"/>
        </w:rPr>
        <w:t xml:space="preserve"> по существу. По результатам экспертизы по существу выдается Заключение о выдаче патента на изобретение. После оплаты за выдачу патента выдается патент на изобретение. Срок рассмотрения заявки на выдачу патента составляет примерно 1,5 года и больше.</w:t>
      </w:r>
    </w:p>
    <w:p w:rsidR="00AF6C7D" w:rsidRPr="002E0B69" w:rsidRDefault="00AF6C7D" w:rsidP="004E42B3">
      <w:pPr>
        <w:pStyle w:val="a3"/>
        <w:spacing w:after="0"/>
        <w:ind w:left="0"/>
        <w:jc w:val="both"/>
        <w:rPr>
          <w:rFonts w:ascii="Arial" w:hAnsi="Arial" w:cs="Arial"/>
          <w:sz w:val="24"/>
          <w:szCs w:val="24"/>
        </w:rPr>
      </w:pPr>
    </w:p>
    <w:p w:rsidR="00AF6C7D" w:rsidRPr="002E0B69" w:rsidRDefault="00AF6C7D" w:rsidP="00AF6C7D">
      <w:pPr>
        <w:pStyle w:val="Default"/>
        <w:rPr>
          <w:rFonts w:ascii="Arial" w:hAnsi="Arial" w:cs="Arial"/>
          <w:b/>
          <w:bCs/>
        </w:rPr>
      </w:pPr>
      <w:r w:rsidRPr="002E0B69">
        <w:rPr>
          <w:rFonts w:ascii="Arial" w:hAnsi="Arial" w:cs="Arial"/>
        </w:rPr>
        <w:lastRenderedPageBreak/>
        <w:t xml:space="preserve">                      </w:t>
      </w:r>
      <w:r w:rsidRPr="002E0B69">
        <w:rPr>
          <w:rFonts w:ascii="Arial" w:hAnsi="Arial" w:cs="Arial"/>
          <w:b/>
          <w:bCs/>
        </w:rPr>
        <w:t xml:space="preserve">4.3 Правовая охрана изобретений, полезных </w:t>
      </w:r>
    </w:p>
    <w:p w:rsidR="00AF6C7D" w:rsidRPr="002E0B69" w:rsidRDefault="00AF6C7D" w:rsidP="00AF6C7D">
      <w:pPr>
        <w:pStyle w:val="Default"/>
        <w:rPr>
          <w:rFonts w:ascii="Arial" w:hAnsi="Arial" w:cs="Arial"/>
        </w:rPr>
      </w:pPr>
      <w:r w:rsidRPr="002E0B69">
        <w:rPr>
          <w:rFonts w:ascii="Arial" w:hAnsi="Arial" w:cs="Arial"/>
          <w:b/>
          <w:bCs/>
        </w:rPr>
        <w:t xml:space="preserve">                             моделей, промышленных образцов </w:t>
      </w:r>
    </w:p>
    <w:p w:rsidR="00AF6C7D" w:rsidRPr="002E0B69" w:rsidRDefault="00AF6C7D" w:rsidP="00AF6C7D">
      <w:pPr>
        <w:pStyle w:val="Default"/>
        <w:rPr>
          <w:rFonts w:ascii="Arial" w:hAnsi="Arial" w:cs="Arial"/>
        </w:rPr>
      </w:pPr>
      <w:r w:rsidRPr="002E0B69">
        <w:rPr>
          <w:rFonts w:ascii="Arial" w:hAnsi="Arial" w:cs="Arial"/>
        </w:rPr>
        <w:t xml:space="preserve">Средством правовой охраны рассматриваемых объектов права промышленной собственности является </w:t>
      </w:r>
      <w:r w:rsidRPr="002E0B69">
        <w:rPr>
          <w:rFonts w:ascii="Arial" w:hAnsi="Arial" w:cs="Arial"/>
          <w:i/>
          <w:iCs/>
        </w:rPr>
        <w:t xml:space="preserve">патент, </w:t>
      </w:r>
      <w:r w:rsidRPr="002E0B69">
        <w:rPr>
          <w:rFonts w:ascii="Arial" w:hAnsi="Arial" w:cs="Arial"/>
        </w:rPr>
        <w:t xml:space="preserve">выдаваемый патентным органом. </w:t>
      </w:r>
    </w:p>
    <w:p w:rsidR="00AF6C7D" w:rsidRPr="002E0B69" w:rsidRDefault="00AF6C7D" w:rsidP="00AF6C7D">
      <w:pPr>
        <w:pStyle w:val="Default"/>
        <w:rPr>
          <w:rFonts w:ascii="Arial" w:hAnsi="Arial" w:cs="Arial"/>
        </w:rPr>
      </w:pPr>
      <w:r w:rsidRPr="002E0B69">
        <w:rPr>
          <w:rFonts w:ascii="Arial" w:hAnsi="Arial" w:cs="Arial"/>
        </w:rPr>
        <w:t xml:space="preserve">Патент на изобретение, полезную модель </w:t>
      </w:r>
      <w:r w:rsidRPr="002E0B69">
        <w:rPr>
          <w:rFonts w:ascii="Arial" w:hAnsi="Arial" w:cs="Arial"/>
          <w:i/>
          <w:iCs/>
        </w:rPr>
        <w:t xml:space="preserve">удостоверяет: </w:t>
      </w:r>
      <w:r w:rsidRPr="002E0B69">
        <w:rPr>
          <w:rFonts w:ascii="Arial" w:hAnsi="Arial" w:cs="Arial"/>
        </w:rPr>
        <w:t xml:space="preserve">автора лица, создавшего охраняемый патентом объект, приоритет такого объекта, исключительное право обладателя патента на охраняемый объект, объем правовой охраны, предоставляемой патентом. </w:t>
      </w:r>
    </w:p>
    <w:p w:rsidR="00AF6C7D" w:rsidRPr="002E0B69" w:rsidRDefault="00AF6C7D" w:rsidP="00AF6C7D">
      <w:pPr>
        <w:pStyle w:val="Default"/>
        <w:rPr>
          <w:rFonts w:ascii="Arial" w:hAnsi="Arial" w:cs="Arial"/>
        </w:rPr>
      </w:pPr>
      <w:r w:rsidRPr="002E0B69">
        <w:rPr>
          <w:rFonts w:ascii="Arial" w:hAnsi="Arial" w:cs="Arial"/>
          <w:i/>
          <w:iCs/>
        </w:rPr>
        <w:t xml:space="preserve">Авторство </w:t>
      </w:r>
      <w:r w:rsidRPr="002E0B69">
        <w:rPr>
          <w:rFonts w:ascii="Arial" w:hAnsi="Arial" w:cs="Arial"/>
        </w:rPr>
        <w:t xml:space="preserve">лица, создавшего такой объект права промышленной собственности означает, что лицо, названное в патенте автором, в силу закона и факта выдачи патента имеет право признавать себя создателем объекта промышленной собственности и запрещать всем другим лицам на территории, где действует патент, именоваться авторами соответствующего объекта промышленной собственности. </w:t>
      </w:r>
    </w:p>
    <w:p w:rsidR="00AF6C7D" w:rsidRPr="002E0B69" w:rsidRDefault="00AF6C7D" w:rsidP="00AF6C7D">
      <w:pPr>
        <w:pStyle w:val="Default"/>
        <w:rPr>
          <w:rFonts w:ascii="Arial" w:hAnsi="Arial" w:cs="Arial"/>
        </w:rPr>
      </w:pPr>
      <w:r w:rsidRPr="002E0B69">
        <w:rPr>
          <w:rFonts w:ascii="Arial" w:hAnsi="Arial" w:cs="Arial"/>
          <w:i/>
          <w:iCs/>
        </w:rPr>
        <w:t xml:space="preserve">Приоритет </w:t>
      </w:r>
      <w:r w:rsidRPr="002E0B69">
        <w:rPr>
          <w:rFonts w:ascii="Arial" w:hAnsi="Arial" w:cs="Arial"/>
        </w:rPr>
        <w:t xml:space="preserve">объекта права промышленной собственности означает, что на момент подачи заявки, содержащей заявление о выдаче патента и все необходимые надлежаще оформленные материалы, сущность данного объекта промышленной собственности не была известна нигде в мире. Праву заявителя в отношении его приоритета может быть противопоставлен только конвенционный приоритет. </w:t>
      </w:r>
    </w:p>
    <w:p w:rsidR="00AF6C7D" w:rsidRPr="002E0B69" w:rsidRDefault="00AF6C7D" w:rsidP="00AF6C7D">
      <w:pPr>
        <w:pStyle w:val="a3"/>
        <w:spacing w:after="0"/>
        <w:ind w:left="0"/>
        <w:jc w:val="both"/>
        <w:rPr>
          <w:rFonts w:ascii="Arial" w:hAnsi="Arial" w:cs="Arial"/>
          <w:sz w:val="24"/>
          <w:szCs w:val="24"/>
        </w:rPr>
      </w:pPr>
      <w:r w:rsidRPr="002E0B69">
        <w:rPr>
          <w:rFonts w:ascii="Arial" w:hAnsi="Arial" w:cs="Arial"/>
          <w:sz w:val="24"/>
          <w:szCs w:val="24"/>
        </w:rPr>
        <w:t xml:space="preserve">Сущность </w:t>
      </w:r>
      <w:r w:rsidRPr="002E0B69">
        <w:rPr>
          <w:rFonts w:ascii="Arial" w:hAnsi="Arial" w:cs="Arial"/>
          <w:i/>
          <w:iCs/>
          <w:sz w:val="24"/>
          <w:szCs w:val="24"/>
        </w:rPr>
        <w:t xml:space="preserve">конвенционного </w:t>
      </w:r>
      <w:r w:rsidRPr="002E0B69">
        <w:rPr>
          <w:rFonts w:ascii="Arial" w:hAnsi="Arial" w:cs="Arial"/>
          <w:sz w:val="24"/>
          <w:szCs w:val="24"/>
        </w:rPr>
        <w:t>приоритета раскрывается в ст. 4 Парижской конвенции по охране промышленной собственности 1883 г., ст. 13 Закона Республики Беларусь от 8 июля 1997 г. в отношении приоритета изобретения, полезной модели, ст. 10 Закона от 5 февраля 1993 г. в отношении промышленного образца. Приоритет может испрашиваться и устанавливаться по дате подачи в патентный орган правильно оформленной первой заявки (в государстве - участника Парижской конвенции (конвенционный приоритет)), на изобретение, полезную модель, поступившую в патентный орган в течение 12 месяцев, а на промышленный образец в течение шести месяцев. Если по не зависящим от заявителя обстоятельствам заявка конвенционного приоритета не могла быть подана в указанные сроки, этот срок может быть продлен, но не более чем на 2 месяца.</w:t>
      </w:r>
    </w:p>
    <w:p w:rsidR="00B61C26" w:rsidRPr="002E0B69" w:rsidRDefault="00B61C26" w:rsidP="00B61C26">
      <w:pPr>
        <w:pStyle w:val="Default"/>
        <w:rPr>
          <w:rFonts w:ascii="Arial" w:hAnsi="Arial" w:cs="Arial"/>
        </w:rPr>
      </w:pPr>
      <w:r w:rsidRPr="002E0B69">
        <w:rPr>
          <w:rFonts w:ascii="Arial" w:hAnsi="Arial" w:cs="Arial"/>
        </w:rPr>
        <w:t xml:space="preserve">    Приоритет на изобретение или полезную модель может быть установлен по дате поступления в патентный орган более ранней заявки того же заявителя, раскрывающей это изобретение, эту полезную модель, если заявка, по которой испрашивается такой приоритет, поступила не позже 12 месяцев с даты поступления более ранней заявки изобретение и более 2 месяцев с даты поступления более ранней заявки на полезную модель. При этом более ранняя заявка считается отозванной. </w:t>
      </w:r>
    </w:p>
    <w:p w:rsidR="00B61C26" w:rsidRPr="002E0B69" w:rsidRDefault="00B61C26" w:rsidP="00B61C26">
      <w:pPr>
        <w:pStyle w:val="Default"/>
        <w:rPr>
          <w:rFonts w:ascii="Arial" w:hAnsi="Arial" w:cs="Arial"/>
        </w:rPr>
      </w:pPr>
      <w:r w:rsidRPr="002E0B69">
        <w:rPr>
          <w:rFonts w:ascii="Arial" w:hAnsi="Arial" w:cs="Arial"/>
        </w:rPr>
        <w:t xml:space="preserve">Заявитель, желающий воспользоваться правом конвенционного приоритета, обязан указать на это при подаче заявки или в течение двух месяцев (в течение трех месяцев, когда речь идет о приоритете промышленного образца) с даты поступления заявки в патентный орган. Приложить необходимые документы, подтверждающие правомерность такого требования, или представить их не позднее трех месяцев с даты поступления заявки в патентный орган. </w:t>
      </w:r>
    </w:p>
    <w:p w:rsidR="00B61C26" w:rsidRPr="002E0B69" w:rsidRDefault="00B61C26" w:rsidP="00B61C26">
      <w:pPr>
        <w:pStyle w:val="a3"/>
        <w:spacing w:after="0"/>
        <w:ind w:left="0"/>
        <w:jc w:val="both"/>
        <w:rPr>
          <w:rFonts w:ascii="Arial" w:hAnsi="Arial" w:cs="Arial"/>
          <w:sz w:val="24"/>
          <w:szCs w:val="24"/>
        </w:rPr>
      </w:pPr>
      <w:r w:rsidRPr="002E0B69">
        <w:rPr>
          <w:rFonts w:ascii="Arial" w:hAnsi="Arial" w:cs="Arial"/>
          <w:i/>
          <w:iCs/>
          <w:sz w:val="24"/>
          <w:szCs w:val="24"/>
        </w:rPr>
        <w:t xml:space="preserve">Исключительное право на изобретение, полезную модель или промышленный образец означает, </w:t>
      </w:r>
      <w:r w:rsidRPr="002E0B69">
        <w:rPr>
          <w:rFonts w:ascii="Arial" w:hAnsi="Arial" w:cs="Arial"/>
          <w:sz w:val="24"/>
          <w:szCs w:val="24"/>
        </w:rPr>
        <w:t>что обладатель патента имеет возможность использовать изобретение, полезную модель или промышленный образец по своему усмотрению, если это не нарушает прав других патентообладателей.</w:t>
      </w:r>
    </w:p>
    <w:p w:rsidR="00B61C26" w:rsidRPr="002E0B69" w:rsidRDefault="00B61C26" w:rsidP="00B61C26">
      <w:pPr>
        <w:pStyle w:val="Default"/>
        <w:rPr>
          <w:rFonts w:ascii="Arial" w:hAnsi="Arial" w:cs="Arial"/>
        </w:rPr>
      </w:pPr>
      <w:r w:rsidRPr="002E0B69">
        <w:rPr>
          <w:rFonts w:ascii="Arial" w:hAnsi="Arial" w:cs="Arial"/>
        </w:rPr>
        <w:t xml:space="preserve">   Право на патент на изобретение, полезную модель или на промышленный образец и право на их использование, вытекающее из патента, могут быть </w:t>
      </w:r>
      <w:r w:rsidRPr="002E0B69">
        <w:rPr>
          <w:rFonts w:ascii="Arial" w:hAnsi="Arial" w:cs="Arial"/>
        </w:rPr>
        <w:lastRenderedPageBreak/>
        <w:t xml:space="preserve">переданы по договору гражданину или юридическому лицу. Договор об этом регистрируется в патентном ведомстве и без регистрации считается недействительным. </w:t>
      </w:r>
    </w:p>
    <w:p w:rsidR="00B61C26" w:rsidRPr="002E0B69" w:rsidRDefault="00B61C26" w:rsidP="00B61C26">
      <w:pPr>
        <w:pStyle w:val="a3"/>
        <w:spacing w:after="0"/>
        <w:ind w:left="0"/>
        <w:jc w:val="both"/>
        <w:rPr>
          <w:rFonts w:ascii="Arial" w:hAnsi="Arial" w:cs="Arial"/>
          <w:sz w:val="24"/>
          <w:szCs w:val="24"/>
        </w:rPr>
      </w:pPr>
      <w:r w:rsidRPr="002E0B69">
        <w:rPr>
          <w:rFonts w:ascii="Arial" w:hAnsi="Arial" w:cs="Arial"/>
          <w:sz w:val="24"/>
          <w:szCs w:val="24"/>
        </w:rPr>
        <w:t>Несанкционированное изготовление, применение, ввоз, предложение к продаже, продажа и иное введение в хозяйственный оборот продукта или изделия содержащего запатентованное изобретение, полезную модель или</w:t>
      </w:r>
    </w:p>
    <w:p w:rsidR="00B61C26" w:rsidRPr="002E0B69" w:rsidRDefault="00B61C26" w:rsidP="00B61C26">
      <w:pPr>
        <w:pStyle w:val="a3"/>
        <w:spacing w:after="0"/>
        <w:ind w:left="0"/>
        <w:jc w:val="both"/>
        <w:rPr>
          <w:rFonts w:ascii="Arial" w:hAnsi="Arial" w:cs="Arial"/>
          <w:sz w:val="24"/>
          <w:szCs w:val="24"/>
        </w:rPr>
      </w:pPr>
      <w:r w:rsidRPr="002E0B69">
        <w:rPr>
          <w:rFonts w:ascii="Arial" w:hAnsi="Arial" w:cs="Arial"/>
          <w:sz w:val="24"/>
          <w:szCs w:val="24"/>
        </w:rPr>
        <w:t>промышленный образца признается нарушением прав патентообладателя и влечет за него ответственность.</w:t>
      </w:r>
    </w:p>
    <w:p w:rsidR="00B61C26" w:rsidRPr="002E0B69" w:rsidRDefault="00B61C26" w:rsidP="00B61C26">
      <w:pPr>
        <w:pStyle w:val="Default"/>
        <w:rPr>
          <w:rFonts w:ascii="Arial" w:hAnsi="Arial" w:cs="Arial"/>
        </w:rPr>
      </w:pPr>
      <w:r w:rsidRPr="002E0B69">
        <w:rPr>
          <w:rFonts w:ascii="Arial" w:hAnsi="Arial" w:cs="Arial"/>
        </w:rPr>
        <w:t xml:space="preserve">    Объем правовой охраны, предоставляемой патентом на промышленный образец, определяется совокупностью его существенных признаков, запечатленных на представленных фотографиях изделия. </w:t>
      </w:r>
    </w:p>
    <w:p w:rsidR="00B61C26" w:rsidRPr="002E0B69" w:rsidRDefault="00B61C26" w:rsidP="00B61C26">
      <w:pPr>
        <w:pStyle w:val="Default"/>
        <w:rPr>
          <w:rFonts w:ascii="Arial" w:hAnsi="Arial" w:cs="Arial"/>
        </w:rPr>
      </w:pPr>
      <w:r w:rsidRPr="002E0B69">
        <w:rPr>
          <w:rFonts w:ascii="Arial" w:hAnsi="Arial" w:cs="Arial"/>
        </w:rPr>
        <w:t xml:space="preserve">Патент на изобретение, полезную модель или промышленный образец выдается: </w:t>
      </w:r>
    </w:p>
    <w:p w:rsidR="00B61C26" w:rsidRPr="002E0B69" w:rsidRDefault="00B61C26" w:rsidP="00B61C26">
      <w:pPr>
        <w:pStyle w:val="Default"/>
        <w:rPr>
          <w:rFonts w:ascii="Arial" w:hAnsi="Arial" w:cs="Arial"/>
        </w:rPr>
      </w:pPr>
      <w:r w:rsidRPr="002E0B69">
        <w:rPr>
          <w:rFonts w:ascii="Arial" w:hAnsi="Arial" w:cs="Arial"/>
        </w:rPr>
        <w:t xml:space="preserve">- автору изобретения, полезной модели, промышленного образца; </w:t>
      </w:r>
    </w:p>
    <w:p w:rsidR="00B61C26" w:rsidRPr="002E0B69" w:rsidRDefault="00B61C26" w:rsidP="00B61C26">
      <w:pPr>
        <w:pStyle w:val="Default"/>
        <w:rPr>
          <w:rFonts w:ascii="Arial" w:hAnsi="Arial" w:cs="Arial"/>
        </w:rPr>
      </w:pPr>
      <w:r w:rsidRPr="002E0B69">
        <w:rPr>
          <w:rFonts w:ascii="Arial" w:hAnsi="Arial" w:cs="Arial"/>
        </w:rPr>
        <w:t xml:space="preserve">- физическому и юридическому лицу, которые указаны автором в заявке на выдачу патента либо в заявлении, поданном в патентный орган до момента регистрации соответственно изобретения в государственном реестре изобретений, полезной модели, при наличии договора; </w:t>
      </w:r>
    </w:p>
    <w:p w:rsidR="00B61C26" w:rsidRPr="002E0B69" w:rsidRDefault="00B61C26" w:rsidP="00B61C26">
      <w:pPr>
        <w:pStyle w:val="Default"/>
        <w:rPr>
          <w:rFonts w:ascii="Arial" w:hAnsi="Arial" w:cs="Arial"/>
        </w:rPr>
      </w:pPr>
      <w:r w:rsidRPr="002E0B69">
        <w:rPr>
          <w:rFonts w:ascii="Arial" w:hAnsi="Arial" w:cs="Arial"/>
        </w:rPr>
        <w:t xml:space="preserve">- патент на изобретение, полезную модель, созданные работниками, выдается нанимателю, по заданию которого создано служебное изобретение, если договором между ними не предусмотрено иное, а на промышленный образец – если между работником и работодателем заключен соответствующий договор. При этом работник обязан письменно сообщить нанимателю о созданном служебном изобретении. Наниматель должен, в свою очередь, в трех месячный срок со дня получения указанного сообщения письменно заявить работнику, претендует ли он на патент. </w:t>
      </w:r>
    </w:p>
    <w:p w:rsidR="00B61C26" w:rsidRPr="002E0B69" w:rsidRDefault="00B61C26" w:rsidP="00B61C26">
      <w:pPr>
        <w:pStyle w:val="Default"/>
        <w:rPr>
          <w:rFonts w:ascii="Arial" w:hAnsi="Arial" w:cs="Arial"/>
        </w:rPr>
      </w:pPr>
      <w:r w:rsidRPr="002E0B69">
        <w:rPr>
          <w:rFonts w:ascii="Arial" w:hAnsi="Arial" w:cs="Arial"/>
        </w:rPr>
        <w:t xml:space="preserve">Изобретение, полезная модель, промышленный образец считаются служебными, если их предмет относится к области деятельности нанимателя и при условии, что деятельность относится к служебным обязанностям автора либо при их создании работником были использованы опыт или средства нанимателя. </w:t>
      </w:r>
    </w:p>
    <w:p w:rsidR="00B61C26" w:rsidRPr="002E0B69" w:rsidRDefault="00B61C26" w:rsidP="00B61C26">
      <w:pPr>
        <w:pStyle w:val="Default"/>
        <w:rPr>
          <w:rFonts w:ascii="Arial" w:hAnsi="Arial" w:cs="Arial"/>
        </w:rPr>
      </w:pPr>
      <w:r w:rsidRPr="002E0B69">
        <w:rPr>
          <w:rFonts w:ascii="Arial" w:hAnsi="Arial" w:cs="Arial"/>
        </w:rPr>
        <w:t xml:space="preserve">- правопреемнику автора, физического и юридического лица. </w:t>
      </w:r>
    </w:p>
    <w:p w:rsidR="00B61C26" w:rsidRPr="002E0B69" w:rsidRDefault="00B61C26" w:rsidP="00B61C26">
      <w:pPr>
        <w:pStyle w:val="a3"/>
        <w:spacing w:after="0"/>
        <w:ind w:left="0"/>
        <w:jc w:val="both"/>
        <w:rPr>
          <w:rFonts w:ascii="Arial" w:hAnsi="Arial" w:cs="Arial"/>
          <w:sz w:val="24"/>
          <w:szCs w:val="24"/>
        </w:rPr>
      </w:pPr>
      <w:r w:rsidRPr="002E0B69">
        <w:rPr>
          <w:rFonts w:ascii="Arial" w:hAnsi="Arial" w:cs="Arial"/>
          <w:sz w:val="24"/>
          <w:szCs w:val="24"/>
        </w:rPr>
        <w:t>Автору объекта промышленной собственности принадлежат личные неимущественные и связанные с ними имущественные права.</w:t>
      </w:r>
    </w:p>
    <w:p w:rsidR="00A90829" w:rsidRPr="002E0B69" w:rsidRDefault="00B61C26" w:rsidP="00A90829">
      <w:pPr>
        <w:pStyle w:val="Default"/>
        <w:rPr>
          <w:rFonts w:ascii="Arial" w:hAnsi="Arial" w:cs="Arial"/>
        </w:rPr>
      </w:pPr>
      <w:r w:rsidRPr="002E0B69">
        <w:rPr>
          <w:rFonts w:ascii="Arial" w:hAnsi="Arial" w:cs="Arial"/>
        </w:rPr>
        <w:t xml:space="preserve">    </w:t>
      </w:r>
      <w:r w:rsidR="00A90829" w:rsidRPr="002E0B69">
        <w:rPr>
          <w:rFonts w:ascii="Arial" w:hAnsi="Arial" w:cs="Arial"/>
        </w:rPr>
        <w:t xml:space="preserve">Изобретение имеет изобретательский уровень, если оно для специалиста явным образом не следует из уровня техники, который включает любые сведения, ставшие общедоступными в мире до даты приоритета изобретения </w:t>
      </w:r>
    </w:p>
    <w:p w:rsidR="004E42B3" w:rsidRDefault="00A90829" w:rsidP="004E42B3">
      <w:pPr>
        <w:pStyle w:val="a3"/>
        <w:spacing w:after="0"/>
        <w:ind w:left="0"/>
        <w:jc w:val="both"/>
        <w:rPr>
          <w:rFonts w:ascii="Arial" w:hAnsi="Arial" w:cs="Arial"/>
          <w:sz w:val="24"/>
          <w:szCs w:val="24"/>
        </w:rPr>
      </w:pPr>
      <w:r w:rsidRPr="002E0B69">
        <w:rPr>
          <w:rFonts w:ascii="Arial" w:hAnsi="Arial" w:cs="Arial"/>
          <w:sz w:val="24"/>
          <w:szCs w:val="24"/>
        </w:rPr>
        <w:t>Изобретение является промышленно применимым, если оно может быть использовано в промышленности, сельском хозяйстве, здравоохранении и других сферах деятельности.</w:t>
      </w:r>
    </w:p>
    <w:p w:rsidR="003E6E7C" w:rsidRDefault="003E6E7C" w:rsidP="004E42B3">
      <w:pPr>
        <w:pStyle w:val="a3"/>
        <w:spacing w:after="0"/>
        <w:ind w:left="0"/>
        <w:jc w:val="both"/>
        <w:rPr>
          <w:rFonts w:ascii="Arial" w:hAnsi="Arial" w:cs="Arial"/>
          <w:sz w:val="24"/>
          <w:szCs w:val="24"/>
        </w:rPr>
      </w:pPr>
    </w:p>
    <w:p w:rsidR="003E6E7C" w:rsidRDefault="003E6E7C" w:rsidP="004E42B3">
      <w:pPr>
        <w:pStyle w:val="a3"/>
        <w:spacing w:after="0"/>
        <w:ind w:left="0"/>
        <w:jc w:val="both"/>
        <w:rPr>
          <w:rFonts w:ascii="Arial" w:hAnsi="Arial" w:cs="Arial"/>
          <w:sz w:val="24"/>
          <w:szCs w:val="24"/>
        </w:rPr>
      </w:pPr>
    </w:p>
    <w:p w:rsidR="003E6E7C" w:rsidRDefault="003E6E7C" w:rsidP="004E42B3">
      <w:pPr>
        <w:pStyle w:val="a3"/>
        <w:spacing w:after="0"/>
        <w:ind w:left="0"/>
        <w:jc w:val="both"/>
        <w:rPr>
          <w:rFonts w:ascii="Arial" w:hAnsi="Arial" w:cs="Arial"/>
          <w:sz w:val="24"/>
          <w:szCs w:val="24"/>
        </w:rPr>
      </w:pPr>
    </w:p>
    <w:p w:rsidR="003E6E7C" w:rsidRPr="003E6E7C" w:rsidRDefault="003E6E7C" w:rsidP="003E6E7C">
      <w:pPr>
        <w:pStyle w:val="Default"/>
        <w:rPr>
          <w:sz w:val="28"/>
          <w:szCs w:val="28"/>
        </w:rPr>
      </w:pPr>
      <w:r>
        <w:rPr>
          <w:rFonts w:ascii="Arial" w:hAnsi="Arial" w:cs="Arial"/>
        </w:rPr>
        <w:t xml:space="preserve">                        </w:t>
      </w:r>
      <w:r w:rsidRPr="003E6E7C">
        <w:rPr>
          <w:b/>
          <w:bCs/>
          <w:sz w:val="28"/>
          <w:szCs w:val="28"/>
        </w:rPr>
        <w:t xml:space="preserve">Право на нераскрытую информацию </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Статья 39.1 Соглашения ТРИПС предусматривает, что в процессе обеспечения охраны от недобросовестной конкуренции, предусмотренной статьей 10 Парижской конвенции по охране промышленной собственности, страны-участники Соглашения охраняют закрытую информацию. Гражданский кодекс именует такую информацию нераскрытой. </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i/>
          <w:iCs/>
          <w:color w:val="000000"/>
          <w:sz w:val="28"/>
          <w:szCs w:val="28"/>
        </w:rPr>
        <w:t xml:space="preserve">Нераскрытой является информация, </w:t>
      </w:r>
      <w:r w:rsidRPr="003E6E7C">
        <w:rPr>
          <w:rFonts w:ascii="Times New Roman" w:hAnsi="Times New Roman" w:cs="Times New Roman"/>
          <w:color w:val="000000"/>
          <w:sz w:val="28"/>
          <w:szCs w:val="28"/>
        </w:rPr>
        <w:t xml:space="preserve">которая: </w:t>
      </w:r>
    </w:p>
    <w:p w:rsidR="003E6E7C" w:rsidRPr="003E6E7C" w:rsidRDefault="003E6E7C" w:rsidP="003E6E7C">
      <w:pPr>
        <w:autoSpaceDE w:val="0"/>
        <w:autoSpaceDN w:val="0"/>
        <w:adjustRightInd w:val="0"/>
        <w:spacing w:after="25"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 имеет действительную или потенциальную коммерческую ценность; </w:t>
      </w:r>
    </w:p>
    <w:p w:rsidR="003E6E7C" w:rsidRPr="003E6E7C" w:rsidRDefault="003E6E7C" w:rsidP="003E6E7C">
      <w:pPr>
        <w:autoSpaceDE w:val="0"/>
        <w:autoSpaceDN w:val="0"/>
        <w:adjustRightInd w:val="0"/>
        <w:spacing w:after="25"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lastRenderedPageBreak/>
        <w:t xml:space="preserve">• неизвестна третьим лицам; </w:t>
      </w:r>
    </w:p>
    <w:p w:rsidR="003E6E7C" w:rsidRPr="003E6E7C" w:rsidRDefault="003E6E7C" w:rsidP="003E6E7C">
      <w:pPr>
        <w:autoSpaceDE w:val="0"/>
        <w:autoSpaceDN w:val="0"/>
        <w:adjustRightInd w:val="0"/>
        <w:spacing w:after="25"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 не имеет свободного доступа к ней на законных основаниях; </w:t>
      </w:r>
    </w:p>
    <w:p w:rsid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 охраняется ее обладателем принятием соответствующих мер от разглашения конфиденциальности </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Статья 1010 ГК к нераскрытой информации относит </w:t>
      </w:r>
      <w:r w:rsidRPr="003E6E7C">
        <w:rPr>
          <w:rFonts w:ascii="Times New Roman" w:hAnsi="Times New Roman" w:cs="Times New Roman"/>
          <w:i/>
          <w:iCs/>
          <w:color w:val="000000"/>
          <w:sz w:val="28"/>
          <w:szCs w:val="28"/>
        </w:rPr>
        <w:t xml:space="preserve">техническую, организационную или коммерческую </w:t>
      </w:r>
      <w:r w:rsidRPr="003E6E7C">
        <w:rPr>
          <w:rFonts w:ascii="Times New Roman" w:hAnsi="Times New Roman" w:cs="Times New Roman"/>
          <w:color w:val="000000"/>
          <w:sz w:val="28"/>
          <w:szCs w:val="28"/>
        </w:rPr>
        <w:t xml:space="preserve">информацию, в том числе секреты производства </w:t>
      </w:r>
      <w:r w:rsidRPr="003E6E7C">
        <w:rPr>
          <w:rFonts w:ascii="Times New Roman" w:hAnsi="Times New Roman" w:cs="Times New Roman"/>
          <w:i/>
          <w:iCs/>
          <w:color w:val="000000"/>
          <w:sz w:val="28"/>
          <w:szCs w:val="28"/>
        </w:rPr>
        <w:t xml:space="preserve">ноу-хау. </w:t>
      </w:r>
    </w:p>
    <w:p w:rsid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i/>
          <w:iCs/>
          <w:color w:val="000000"/>
          <w:sz w:val="28"/>
          <w:szCs w:val="28"/>
        </w:rPr>
        <w:t xml:space="preserve">К нераскрытой информации относятся самые разнообразные сведения, в том числе и такие, которые удовлетворяют </w:t>
      </w:r>
      <w:r w:rsidRPr="003E6E7C">
        <w:rPr>
          <w:rFonts w:ascii="Times New Roman" w:hAnsi="Times New Roman" w:cs="Times New Roman"/>
          <w:color w:val="000000"/>
          <w:sz w:val="28"/>
          <w:szCs w:val="28"/>
        </w:rPr>
        <w:t>требованиям патентоспособности и могут патентоваться, но по каким-либо причинам не запатентованы. В быту нераскрытую информацию именуют по-разному: конфиденциальные сведения, секреты производства, торговые секреты, служебная тайна, ноу-хау и т.п. Только законодательством могут определяться сведения, которые не могут составлять служебную или коммерческую тайну (сведения о юридических лицах, правах на имущество и сделках с ним, подлежащие государственной регистрации, сведения, подлежащие представлению в качестве государственной статистической отчетности и др.) (п. 3 ст. 1010 ГК).</w:t>
      </w:r>
    </w:p>
    <w:p w:rsidR="003E6E7C" w:rsidRDefault="003E6E7C" w:rsidP="003E6E7C">
      <w:pPr>
        <w:autoSpaceDE w:val="0"/>
        <w:autoSpaceDN w:val="0"/>
        <w:adjustRightInd w:val="0"/>
        <w:spacing w:after="0" w:line="240" w:lineRule="auto"/>
        <w:rPr>
          <w:sz w:val="28"/>
          <w:szCs w:val="28"/>
        </w:rPr>
      </w:pPr>
      <w:r>
        <w:rPr>
          <w:sz w:val="28"/>
          <w:szCs w:val="28"/>
        </w:rPr>
        <w:t xml:space="preserve">Признание нераскрытой информации объектом права промышленной собственности вполне обосновано. Она, как и другие объекты права промышленной собственности, является </w:t>
      </w:r>
      <w:r>
        <w:rPr>
          <w:i/>
          <w:iCs/>
          <w:sz w:val="28"/>
          <w:szCs w:val="28"/>
        </w:rPr>
        <w:t xml:space="preserve">результатом интеллектуальной деятельности. </w:t>
      </w:r>
      <w:r>
        <w:rPr>
          <w:sz w:val="28"/>
          <w:szCs w:val="28"/>
        </w:rPr>
        <w:t>Ее использование дает возможность получить результат, подобный результату использования других объектов промышленной</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собственности. Ее невозможно защищать такими же средствами, которые используются для защиты вещных прав и т.п. </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Для охраны нераскрытой информации от незаконного ее использования </w:t>
      </w:r>
      <w:r w:rsidRPr="003E6E7C">
        <w:rPr>
          <w:rFonts w:ascii="Times New Roman" w:hAnsi="Times New Roman" w:cs="Times New Roman"/>
          <w:i/>
          <w:iCs/>
          <w:color w:val="000000"/>
          <w:sz w:val="28"/>
          <w:szCs w:val="28"/>
        </w:rPr>
        <w:t xml:space="preserve">не требуется выполнения каких-либо формальностей </w:t>
      </w:r>
      <w:r w:rsidRPr="003E6E7C">
        <w:rPr>
          <w:rFonts w:ascii="Times New Roman" w:hAnsi="Times New Roman" w:cs="Times New Roman"/>
          <w:color w:val="000000"/>
          <w:sz w:val="28"/>
          <w:szCs w:val="28"/>
        </w:rPr>
        <w:t xml:space="preserve">в отношении этой информации (ее регистрации, получения свидетельства и т.п.). </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Лицо, незаконно получившее или распространившее нераскрытую информацию либо использующее ее, обязано возместить тому, кто правомерно обладает этой информацией, убытки, причиненные ее незаконным использованием (п. 1 ст. 1011 ГК). Если лицо, незаконно использующее нераскрытую информацию, получило ее от лица, которое не имело права ее распространять, о чем приобретатель информации не знал и не должен был знать, правомерный обладатель нераскрытой информации вправе потребовать от него возмещения убытков, причиненных использованием нераскрытой информации после того как добросовестный приобретатель узнал, что ее использование незаконно. </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Работники, разгласившие служебную или коммерческую тайну вопреки трудовому договору, в том числе по контракту, и контрагенты, сделавшие это вопреки гражданско-правовому договору, также обязаны возместить причиненные убытки (ч. 2 п. 2 ст. 140 ГК). </w:t>
      </w:r>
    </w:p>
    <w:p w:rsid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Однако правомерный обладатель нераскрытой информации вправе потребовать от добросовестного приобретателя информации возмещения </w:t>
      </w:r>
      <w:r w:rsidRPr="003E6E7C">
        <w:rPr>
          <w:rFonts w:ascii="Times New Roman" w:hAnsi="Times New Roman" w:cs="Times New Roman"/>
          <w:color w:val="000000"/>
          <w:sz w:val="28"/>
          <w:szCs w:val="28"/>
        </w:rPr>
        <w:lastRenderedPageBreak/>
        <w:t xml:space="preserve">убытков, причиненных незаконным использованием ее, не за все время ее использования, а только за истекшее время, после того как добросовестный приобретатель узнал, что использование нераскрытой информации незаконно (п. 2 ст. 1011 ГК). </w:t>
      </w:r>
      <w:r w:rsidRPr="003E6E7C">
        <w:rPr>
          <w:rFonts w:ascii="Times New Roman" w:hAnsi="Times New Roman" w:cs="Times New Roman"/>
          <w:i/>
          <w:iCs/>
          <w:color w:val="000000"/>
          <w:sz w:val="28"/>
          <w:szCs w:val="28"/>
        </w:rPr>
        <w:t xml:space="preserve">Добросовестным приобретателем </w:t>
      </w:r>
      <w:r w:rsidRPr="003E6E7C">
        <w:rPr>
          <w:rFonts w:ascii="Times New Roman" w:hAnsi="Times New Roman" w:cs="Times New Roman"/>
          <w:color w:val="000000"/>
          <w:sz w:val="28"/>
          <w:szCs w:val="28"/>
        </w:rPr>
        <w:t xml:space="preserve">нераскрытой </w:t>
      </w:r>
      <w:proofErr w:type="spellStart"/>
      <w:proofErr w:type="gramStart"/>
      <w:r w:rsidRPr="003E6E7C">
        <w:rPr>
          <w:rFonts w:ascii="Times New Roman" w:hAnsi="Times New Roman" w:cs="Times New Roman"/>
          <w:color w:val="000000"/>
          <w:sz w:val="28"/>
          <w:szCs w:val="28"/>
        </w:rPr>
        <w:t>информа-ции</w:t>
      </w:r>
      <w:proofErr w:type="spellEnd"/>
      <w:proofErr w:type="gramEnd"/>
      <w:r w:rsidRPr="003E6E7C">
        <w:rPr>
          <w:rFonts w:ascii="Times New Roman" w:hAnsi="Times New Roman" w:cs="Times New Roman"/>
          <w:color w:val="000000"/>
          <w:sz w:val="28"/>
          <w:szCs w:val="28"/>
        </w:rPr>
        <w:t xml:space="preserve"> признается лицо, которое не знало и не должно было знать, что приобретает нераскрытую информацию от лица, не имеющего права ее распространять.</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Правомерный обладатель нераскрытой информации вправе потребовать от того, кто ее незаконно использует, немедленного прекращения ее использования. Но суд может учесть интересы добросовестного приобретателя. Он может с учетом средств, израсходованных добросовестным приобретателем нераскрытой информации на ее использование, разрешить последнему дальнейшее использование нераскрытой информации на условиях возмездной исключительной лицензии. </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 xml:space="preserve">Лицо, правомерно обладающее нераскрытой информацией, не имеет прав, аналогичных правам правообладателя патента на изобретение, полезную модель или промышленный образец, и не может требовать прекращения использования нераскрытой информации любым лицом. </w:t>
      </w:r>
    </w:p>
    <w:p w:rsid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sidRPr="003E6E7C">
        <w:rPr>
          <w:rFonts w:ascii="Times New Roman" w:hAnsi="Times New Roman" w:cs="Times New Roman"/>
          <w:color w:val="000000"/>
          <w:sz w:val="28"/>
          <w:szCs w:val="28"/>
        </w:rPr>
        <w:t>Тот, кто самостоятельно и правомерно получил сведения, составляющие содержание нераскрытой информации, вправе использовать эти сведения независимо от прав обладателя соответствующей информации и не отвечать перед ним за такое использование (п. 4 ст. 1011 ГК). В принципе, одна и та же нераскрытая информация может быть объектом права промышленной собственности двух и более обладателей.</w:t>
      </w:r>
    </w:p>
    <w:p w:rsidR="003E6E7C" w:rsidRPr="003E6E7C" w:rsidRDefault="003E6E7C" w:rsidP="003E6E7C">
      <w:pPr>
        <w:autoSpaceDE w:val="0"/>
        <w:autoSpaceDN w:val="0"/>
        <w:adjustRightInd w:val="0"/>
        <w:spacing w:after="0" w:line="240" w:lineRule="auto"/>
        <w:rPr>
          <w:rFonts w:ascii="Times New Roman" w:hAnsi="Times New Roman" w:cs="Times New Roman"/>
          <w:color w:val="000000"/>
          <w:sz w:val="28"/>
          <w:szCs w:val="28"/>
        </w:rPr>
      </w:pPr>
      <w:r>
        <w:rPr>
          <w:sz w:val="28"/>
          <w:szCs w:val="28"/>
        </w:rPr>
        <w:t>Нераскрытая информация может быть объектом лицензионного договора. Лицо, обладающее такой информацией, может передать все или часть сведений, составляющих содержание этой информации, другому лицу по лицензионному договору. Обязанности лицензиата по такому договору определены ч. 2 ст. 1012 ГК. Он, если в договоре не предусмотрено иное, обязан сохранять конфи</w:t>
      </w:r>
      <w:bookmarkStart w:id="0" w:name="_GoBack"/>
      <w:bookmarkEnd w:id="0"/>
      <w:r>
        <w:rPr>
          <w:sz w:val="28"/>
          <w:szCs w:val="28"/>
        </w:rPr>
        <w:t>денциальность информации и после прекращения лицензионного договора, если соответствующие сведения продолжают оставаться нераскрытой информацией.</w:t>
      </w:r>
    </w:p>
    <w:p w:rsidR="003E6E7C" w:rsidRDefault="003E6E7C" w:rsidP="004E42B3">
      <w:pPr>
        <w:pStyle w:val="a3"/>
        <w:spacing w:after="0"/>
        <w:ind w:left="0"/>
        <w:jc w:val="both"/>
        <w:rPr>
          <w:rFonts w:ascii="Arial" w:hAnsi="Arial" w:cs="Arial"/>
          <w:sz w:val="24"/>
          <w:szCs w:val="24"/>
        </w:rPr>
      </w:pPr>
    </w:p>
    <w:p w:rsidR="003E6E7C" w:rsidRDefault="003E6E7C" w:rsidP="004E42B3">
      <w:pPr>
        <w:pStyle w:val="a3"/>
        <w:spacing w:after="0"/>
        <w:ind w:left="0"/>
        <w:jc w:val="both"/>
        <w:rPr>
          <w:rFonts w:ascii="Arial" w:hAnsi="Arial" w:cs="Arial"/>
          <w:sz w:val="24"/>
          <w:szCs w:val="24"/>
        </w:rPr>
      </w:pPr>
    </w:p>
    <w:p w:rsidR="003E6E7C" w:rsidRPr="002E0B69" w:rsidRDefault="003E6E7C" w:rsidP="004E42B3">
      <w:pPr>
        <w:pStyle w:val="a3"/>
        <w:spacing w:after="0"/>
        <w:ind w:left="0"/>
        <w:jc w:val="both"/>
        <w:rPr>
          <w:rFonts w:ascii="Arial" w:hAnsi="Arial" w:cs="Arial"/>
          <w:sz w:val="24"/>
          <w:szCs w:val="24"/>
        </w:rPr>
      </w:pPr>
    </w:p>
    <w:p w:rsidR="00C13C67" w:rsidRPr="002E0B69" w:rsidRDefault="00C13C67">
      <w:pPr>
        <w:rPr>
          <w:rFonts w:ascii="Arial" w:hAnsi="Arial" w:cs="Arial"/>
          <w:sz w:val="24"/>
          <w:szCs w:val="24"/>
        </w:rPr>
      </w:pPr>
    </w:p>
    <w:sectPr w:rsidR="00C13C67" w:rsidRPr="002E0B69" w:rsidSect="00C13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B3"/>
    <w:rsid w:val="00035EA3"/>
    <w:rsid w:val="002E0B69"/>
    <w:rsid w:val="003E6E7C"/>
    <w:rsid w:val="004E42B3"/>
    <w:rsid w:val="00636FCA"/>
    <w:rsid w:val="006519D0"/>
    <w:rsid w:val="00843F4E"/>
    <w:rsid w:val="00940EF0"/>
    <w:rsid w:val="00A90829"/>
    <w:rsid w:val="00AF6C7D"/>
    <w:rsid w:val="00B61C26"/>
    <w:rsid w:val="00C13C67"/>
    <w:rsid w:val="00CD31AE"/>
    <w:rsid w:val="00E151B1"/>
    <w:rsid w:val="00FB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33C65-9B84-4F79-A6CF-2C075B10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2B3"/>
    <w:pPr>
      <w:ind w:left="720"/>
      <w:contextualSpacing/>
    </w:pPr>
  </w:style>
  <w:style w:type="paragraph" w:customStyle="1" w:styleId="Default">
    <w:name w:val="Default"/>
    <w:rsid w:val="00E151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0293F-D21E-4989-8D75-50E744C0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3402</Words>
  <Characters>19398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dc:creator>
  <cp:lastModifiedBy>Pchelp</cp:lastModifiedBy>
  <cp:revision>3</cp:revision>
  <dcterms:created xsi:type="dcterms:W3CDTF">2021-09-26T11:55:00Z</dcterms:created>
  <dcterms:modified xsi:type="dcterms:W3CDTF">2021-10-03T06:17:00Z</dcterms:modified>
</cp:coreProperties>
</file>